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547A" w:rsidRDefault="00C26C22">
      <w:pPr>
        <w:jc w:val="center"/>
        <w:rPr>
          <w:lang w:val="en-GB" w:eastAsia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715635" cy="752475"/>
                <wp:effectExtent l="0" t="0" r="0" b="0"/>
                <wp:wrapNone/>
                <wp:docPr id="1" name="Frihandsfig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5168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9002" h="1186">
                              <a:moveTo>
                                <a:pt x="592" y="0"/>
                              </a:moveTo>
                              <a:cubicBezTo>
                                <a:pt x="296" y="0"/>
                                <a:pt x="0" y="296"/>
                                <a:pt x="0" y="592"/>
                              </a:cubicBezTo>
                              <a:lnTo>
                                <a:pt x="0" y="592"/>
                              </a:lnTo>
                              <a:cubicBezTo>
                                <a:pt x="0" y="888"/>
                                <a:pt x="296" y="1185"/>
                                <a:pt x="592" y="1185"/>
                              </a:cubicBezTo>
                              <a:lnTo>
                                <a:pt x="8408" y="1185"/>
                              </a:lnTo>
                              <a:cubicBezTo>
                                <a:pt x="8704" y="1185"/>
                                <a:pt x="9001" y="888"/>
                                <a:pt x="9001" y="592"/>
                              </a:cubicBezTo>
                              <a:lnTo>
                                <a:pt x="9001" y="592"/>
                              </a:lnTo>
                              <a:cubicBezTo>
                                <a:pt x="9001" y="296"/>
                                <a:pt x="8704" y="0"/>
                                <a:pt x="8408" y="0"/>
                              </a:cubicBezTo>
                              <a:lnTo>
                                <a:pt x="592" y="0"/>
                              </a:lnTo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60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7547A" w:rsidRDefault="00C26C2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REGISTRATION FORM </w:t>
                            </w:r>
                          </w:p>
                          <w:p w:rsidR="00B7547A" w:rsidRPr="00C26C22" w:rsidRDefault="003A464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Annual Discipline Conference for Gender in Military Operations</w:t>
                            </w:r>
                            <w:r w:rsidR="00C26C22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  <w:t>May 29</w:t>
                            </w:r>
                            <w:r w:rsidR="00613807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t>, 2017</w:t>
                            </w:r>
                          </w:p>
                          <w:p w:rsidR="00B7547A" w:rsidRPr="00C26C22" w:rsidRDefault="00B7547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ihandsfigur 1" o:spid="_x0000_s1026" style="position:absolute;left:0;text-align:left;margin-left:0;margin-top:.15pt;width:450.05pt;height:59.2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coordsize="9002,118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" adj="-11796480,,5400" path="m592,c296,,,296,,592r,c,888,296,1185,592,1185r7816,c8704,1185,9001,888,9001,592r,c9001,296,8704,,8408,l592,e" fillcolor="silver" strokeweight=".35mm">
                <v:stroke joinstyle="miter"/>
                <v:formulas/>
                <v:path arrowok="t" o:connecttype="custom" textboxrect="0,0,9002,1186"/>
                <v:textbox>
                  <w:txbxContent>
                    <w:p w:rsidR="00B7547A" w:rsidRDefault="00C26C22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REGISTRATION FORM </w:t>
                      </w:r>
                    </w:p>
                    <w:p w:rsidR="00B7547A" w:rsidRPr="00C26C22" w:rsidRDefault="003A4641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t>Annual Discipline Conference for Gender in Military Operations</w:t>
                      </w:r>
                      <w:r w:rsidR="00C26C22">
                        <w:rPr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val="en-GB"/>
                        </w:rPr>
                        <w:br/>
                        <w:t>May 29</w:t>
                      </w:r>
                      <w:r w:rsidR="00613807">
                        <w:rPr>
                          <w:b/>
                          <w:sz w:val="28"/>
                          <w:szCs w:val="28"/>
                          <w:lang w:val="en-GB"/>
                        </w:rPr>
                        <w:t>, 2017</w:t>
                      </w:r>
                    </w:p>
                    <w:p w:rsidR="00B7547A" w:rsidRPr="00C26C22" w:rsidRDefault="00B7547A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935" distR="114935" simplePos="0" relativeHeight="3" behindDoc="0" locked="0" layoutInCell="1" allowOverlap="1">
            <wp:simplePos x="0" y="0"/>
            <wp:positionH relativeFrom="column">
              <wp:posOffset>-373380</wp:posOffset>
            </wp:positionH>
            <wp:positionV relativeFrom="paragraph">
              <wp:posOffset>-571500</wp:posOffset>
            </wp:positionV>
            <wp:extent cx="278765" cy="685800"/>
            <wp:effectExtent l="0" t="0" r="0" b="0"/>
            <wp:wrapNone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lang w:val="en-GB"/>
        </w:rPr>
      </w:pPr>
    </w:p>
    <w:p w:rsidR="00B7547A" w:rsidRDefault="00B7547A">
      <w:pPr>
        <w:jc w:val="center"/>
        <w:rPr>
          <w:b/>
          <w:sz w:val="22"/>
          <w:szCs w:val="22"/>
          <w:lang w:val="en-GB"/>
        </w:rPr>
      </w:pPr>
    </w:p>
    <w:p w:rsidR="00B7547A" w:rsidRDefault="00B7547A">
      <w:pPr>
        <w:jc w:val="center"/>
        <w:rPr>
          <w:b/>
          <w:sz w:val="28"/>
          <w:szCs w:val="28"/>
          <w:lang w:val="en-GB"/>
        </w:rPr>
      </w:pPr>
    </w:p>
    <w:p w:rsidR="00B7547A" w:rsidRDefault="00B7547A">
      <w:pPr>
        <w:rPr>
          <w:b/>
          <w:sz w:val="28"/>
          <w:szCs w:val="28"/>
          <w:lang w:val="en-GB"/>
        </w:rPr>
      </w:pPr>
    </w:p>
    <w:p w:rsidR="00B7547A" w:rsidRDefault="00C26C22">
      <w:pPr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Please complete</w:t>
      </w:r>
      <w:r w:rsidR="003A4641">
        <w:rPr>
          <w:b/>
          <w:sz w:val="22"/>
          <w:szCs w:val="22"/>
          <w:lang w:val="en-GB"/>
        </w:rPr>
        <w:t xml:space="preserve"> and send</w:t>
      </w:r>
      <w:r>
        <w:rPr>
          <w:b/>
          <w:sz w:val="22"/>
          <w:szCs w:val="22"/>
          <w:lang w:val="en-GB"/>
        </w:rPr>
        <w:t xml:space="preserve"> this Registration Form </w:t>
      </w:r>
      <w:r w:rsidR="003A4641">
        <w:rPr>
          <w:b/>
          <w:sz w:val="22"/>
          <w:szCs w:val="22"/>
          <w:lang w:val="en-GB"/>
        </w:rPr>
        <w:t xml:space="preserve">to </w:t>
      </w:r>
      <w:hyperlink r:id="rId9" w:history="1">
        <w:r w:rsidR="003A4641" w:rsidRPr="006417A3">
          <w:rPr>
            <w:rStyle w:val="Hyperlink"/>
            <w:b/>
            <w:sz w:val="22"/>
            <w:szCs w:val="22"/>
            <w:lang w:val="en-GB"/>
          </w:rPr>
          <w:t>swedint@mil.se</w:t>
        </w:r>
      </w:hyperlink>
      <w:r w:rsidR="003A4641">
        <w:rPr>
          <w:b/>
          <w:sz w:val="22"/>
          <w:szCs w:val="22"/>
          <w:lang w:val="en-GB"/>
        </w:rPr>
        <w:t xml:space="preserve"> </w:t>
      </w:r>
      <w:r w:rsidR="000B33DD">
        <w:rPr>
          <w:b/>
          <w:sz w:val="22"/>
          <w:szCs w:val="22"/>
          <w:lang w:val="en-GB"/>
        </w:rPr>
        <w:t xml:space="preserve">NLT </w:t>
      </w:r>
      <w:r w:rsidR="003A4641">
        <w:rPr>
          <w:b/>
          <w:sz w:val="22"/>
          <w:szCs w:val="22"/>
          <w:lang w:val="en-GB"/>
        </w:rPr>
        <w:t>May 18,</w:t>
      </w:r>
      <w:r w:rsidR="000B33DD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201</w:t>
      </w:r>
      <w:r w:rsidR="000B33DD">
        <w:rPr>
          <w:b/>
          <w:sz w:val="22"/>
          <w:szCs w:val="22"/>
          <w:lang w:val="en-GB"/>
        </w:rPr>
        <w:t>7</w:t>
      </w:r>
      <w:r>
        <w:rPr>
          <w:b/>
          <w:sz w:val="22"/>
          <w:szCs w:val="22"/>
          <w:lang w:val="en-GB"/>
        </w:rPr>
        <w:t>.</w:t>
      </w:r>
    </w:p>
    <w:p w:rsidR="00B7547A" w:rsidRDefault="00B7547A">
      <w:pPr>
        <w:rPr>
          <w:b/>
          <w:sz w:val="22"/>
          <w:szCs w:val="22"/>
          <w:lang w:val="en-GB"/>
        </w:rPr>
      </w:pPr>
    </w:p>
    <w:p w:rsidR="00B7547A" w:rsidRDefault="00B7547A">
      <w:pPr>
        <w:rPr>
          <w:sz w:val="22"/>
          <w:szCs w:val="22"/>
          <w:lang w:val="en-GB"/>
        </w:rPr>
      </w:pPr>
    </w:p>
    <w:tbl>
      <w:tblPr>
        <w:tblW w:w="10286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4" w:space="0" w:color="000000"/>
          <w:insideV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16"/>
        <w:gridCol w:w="4770"/>
      </w:tblGrid>
      <w:tr w:rsidR="00B7547A" w:rsidTr="003A4641">
        <w:trPr>
          <w:trHeight w:val="453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Default="00C26C22" w:rsidP="003D1009">
            <w:pPr>
              <w:pStyle w:val="Default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PERSONAL DATA</w:t>
            </w:r>
            <w:r>
              <w:rPr>
                <w:lang w:val="en-GB"/>
              </w:rPr>
              <w:t xml:space="preserve">                                                Male </w:t>
            </w:r>
            <w:r w:rsidR="003D1009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4"/>
            <w:r w:rsidR="003D1009">
              <w:instrText xml:space="preserve"> FORMCHECKBOX </w:instrText>
            </w:r>
            <w:r w:rsidR="00914952">
              <w:fldChar w:fldCharType="separate"/>
            </w:r>
            <w:r w:rsidR="003D1009">
              <w:fldChar w:fldCharType="end"/>
            </w:r>
            <w:bookmarkEnd w:id="1"/>
            <w:r>
              <w:rPr>
                <w:lang w:val="en-GB"/>
              </w:rPr>
              <w:t xml:space="preserve">       Female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914952">
              <w:fldChar w:fldCharType="separate"/>
            </w:r>
            <w:bookmarkStart w:id="2" w:name="__Fieldmark__1_272228838"/>
            <w:bookmarkEnd w:id="2"/>
            <w:r>
              <w:fldChar w:fldCharType="end"/>
            </w:r>
          </w:p>
        </w:tc>
      </w:tr>
      <w:tr w:rsidR="00B7547A" w:rsidTr="003A4641">
        <w:trPr>
          <w:trHeight w:val="487"/>
        </w:trPr>
        <w:tc>
          <w:tcPr>
            <w:tcW w:w="5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First name: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Family name:</w:t>
            </w:r>
          </w:p>
          <w:p w:rsidR="00B7547A" w:rsidRDefault="00B7547A">
            <w:pPr>
              <w:pStyle w:val="Default"/>
              <w:rPr>
                <w:lang w:val="en-GB"/>
              </w:rPr>
            </w:pPr>
          </w:p>
        </w:tc>
      </w:tr>
      <w:tr w:rsidR="00B7547A" w:rsidTr="003A4641">
        <w:trPr>
          <w:trHeight w:val="473"/>
        </w:trPr>
        <w:tc>
          <w:tcPr>
            <w:tcW w:w="55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Nationality: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B7547A" w:rsidTr="003A4641">
        <w:trPr>
          <w:trHeight w:val="473"/>
        </w:trPr>
        <w:tc>
          <w:tcPr>
            <w:tcW w:w="55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C26C22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Rank: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3A4641">
            <w:pPr>
              <w:pStyle w:val="Default"/>
            </w:pPr>
            <w:r>
              <w:rPr>
                <w:sz w:val="20"/>
                <w:szCs w:val="20"/>
                <w:lang w:val="en-GB"/>
              </w:rPr>
              <w:t>Title</w:t>
            </w:r>
            <w:r w:rsidR="00C26C22">
              <w:rPr>
                <w:sz w:val="20"/>
                <w:szCs w:val="20"/>
                <w:lang w:val="en-GB"/>
              </w:rPr>
              <w:t>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</w:tr>
      <w:tr w:rsidR="003A4641" w:rsidTr="003A4641">
        <w:trPr>
          <w:trHeight w:val="487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4641" w:rsidRDefault="003A464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Organisation/affiliation:</w:t>
            </w:r>
          </w:p>
          <w:p w:rsidR="003A4641" w:rsidRDefault="003A464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B7547A" w:rsidRPr="00613807" w:rsidTr="003A4641">
        <w:trPr>
          <w:trHeight w:val="473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3A464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</w:t>
            </w:r>
            <w:r w:rsidR="00C26C22">
              <w:rPr>
                <w:sz w:val="20"/>
                <w:szCs w:val="20"/>
                <w:lang w:val="en-GB"/>
              </w:rPr>
              <w:t>:</w:t>
            </w:r>
          </w:p>
          <w:p w:rsidR="00B7547A" w:rsidRPr="00613807" w:rsidRDefault="00B7547A">
            <w:pPr>
              <w:pStyle w:val="Default"/>
              <w:rPr>
                <w:lang w:val="en-US" w:eastAsia="en-US"/>
              </w:rPr>
            </w:pPr>
          </w:p>
        </w:tc>
      </w:tr>
      <w:tr w:rsidR="003A4641" w:rsidRPr="00613807" w:rsidTr="003A4641">
        <w:trPr>
          <w:trHeight w:val="473"/>
        </w:trPr>
        <w:tc>
          <w:tcPr>
            <w:tcW w:w="10286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4641" w:rsidRDefault="003A464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Country:</w:t>
            </w:r>
          </w:p>
          <w:p w:rsidR="003A4641" w:rsidRDefault="003A464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B7547A" w:rsidTr="003A4641">
        <w:trPr>
          <w:trHeight w:val="487"/>
        </w:trPr>
        <w:tc>
          <w:tcPr>
            <w:tcW w:w="551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Default="003A464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Telephone:</w:t>
            </w:r>
          </w:p>
          <w:p w:rsidR="00B7547A" w:rsidRDefault="00B7547A">
            <w:pPr>
              <w:pStyle w:val="Default"/>
              <w:rPr>
                <w:lang w:val="en-GB" w:eastAsia="en-US"/>
              </w:rPr>
            </w:pPr>
          </w:p>
        </w:tc>
        <w:tc>
          <w:tcPr>
            <w:tcW w:w="477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4641" w:rsidRDefault="003A4641" w:rsidP="003A4641">
            <w:pPr>
              <w:pStyle w:val="Defaul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Cell phone: </w:t>
            </w:r>
          </w:p>
          <w:p w:rsidR="00B7547A" w:rsidRDefault="00B7547A" w:rsidP="003A4641">
            <w:pPr>
              <w:pStyle w:val="Default"/>
              <w:rPr>
                <w:lang w:val="en-GB"/>
              </w:rPr>
            </w:pPr>
          </w:p>
        </w:tc>
      </w:tr>
      <w:tr w:rsidR="00B7547A" w:rsidTr="003A4641">
        <w:trPr>
          <w:trHeight w:val="487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7547A" w:rsidRPr="00C26C22" w:rsidRDefault="00C26C22">
            <w:pPr>
              <w:pStyle w:val="Default"/>
              <w:rPr>
                <w:sz w:val="20"/>
                <w:szCs w:val="20"/>
                <w:lang w:val="sv-SE"/>
              </w:rPr>
            </w:pPr>
            <w:r w:rsidRPr="00C26C22">
              <w:rPr>
                <w:sz w:val="20"/>
                <w:szCs w:val="20"/>
                <w:lang w:val="sv-SE"/>
              </w:rPr>
              <w:t>E-mail:</w:t>
            </w:r>
          </w:p>
          <w:p w:rsidR="00B7547A" w:rsidRPr="00C26C22" w:rsidRDefault="00B7547A">
            <w:pPr>
              <w:pStyle w:val="Default"/>
              <w:rPr>
                <w:lang w:val="sv-SE" w:eastAsia="en-US"/>
              </w:rPr>
            </w:pPr>
          </w:p>
        </w:tc>
      </w:tr>
      <w:tr w:rsidR="003A4641" w:rsidTr="003A4641">
        <w:trPr>
          <w:trHeight w:val="487"/>
        </w:trPr>
        <w:tc>
          <w:tcPr>
            <w:tcW w:w="102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A4641" w:rsidRDefault="003A4641">
            <w:pPr>
              <w:pStyle w:val="Default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Other info:</w:t>
            </w:r>
          </w:p>
          <w:p w:rsidR="003A4641" w:rsidRPr="00C26C22" w:rsidRDefault="003A4641">
            <w:pPr>
              <w:pStyle w:val="Default"/>
              <w:rPr>
                <w:sz w:val="20"/>
                <w:szCs w:val="20"/>
                <w:lang w:val="sv-SE"/>
              </w:rPr>
            </w:pPr>
          </w:p>
        </w:tc>
      </w:tr>
      <w:tr w:rsidR="003A4641" w:rsidRPr="003A4641" w:rsidTr="003A4641">
        <w:trPr>
          <w:trHeight w:val="453"/>
        </w:trPr>
        <w:tc>
          <w:tcPr>
            <w:tcW w:w="10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Pr="003A4641" w:rsidRDefault="00B7547A">
            <w:pPr>
              <w:pStyle w:val="Default"/>
              <w:spacing w:after="40" w:line="241" w:lineRule="atLeast"/>
              <w:ind w:left="360" w:hanging="360"/>
              <w:rPr>
                <w:color w:val="auto"/>
              </w:rPr>
            </w:pPr>
          </w:p>
        </w:tc>
      </w:tr>
      <w:tr w:rsidR="003A4641" w:rsidRPr="003A4641" w:rsidTr="003A4641">
        <w:trPr>
          <w:trHeight w:val="453"/>
        </w:trPr>
        <w:tc>
          <w:tcPr>
            <w:tcW w:w="10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7547A" w:rsidRPr="003A4641" w:rsidRDefault="00B7547A">
            <w:pPr>
              <w:pStyle w:val="Default"/>
              <w:rPr>
                <w:b/>
                <w:color w:val="auto"/>
                <w:sz w:val="22"/>
                <w:szCs w:val="22"/>
                <w:lang w:val="en-GB"/>
              </w:rPr>
            </w:pPr>
          </w:p>
        </w:tc>
      </w:tr>
    </w:tbl>
    <w:p w:rsidR="00B7547A" w:rsidRPr="003A4641" w:rsidRDefault="00B7547A">
      <w:pPr>
        <w:rPr>
          <w:rFonts w:ascii="Myriad Pro;Arial" w:hAnsi="Myriad Pro;Arial" w:cs="Myriad Pro;Arial"/>
          <w:lang w:val="en-GB"/>
        </w:rPr>
      </w:pPr>
    </w:p>
    <w:sectPr w:rsidR="00B7547A" w:rsidRPr="003A46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041" w:bottom="0" w:left="1417" w:header="54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52" w:rsidRDefault="00914952">
      <w:r>
        <w:separator/>
      </w:r>
    </w:p>
  </w:endnote>
  <w:endnote w:type="continuationSeparator" w:id="0">
    <w:p w:rsidR="00914952" w:rsidRDefault="00914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52" w:rsidRDefault="00914952">
      <w:r>
        <w:separator/>
      </w:r>
    </w:p>
  </w:footnote>
  <w:footnote w:type="continuationSeparator" w:id="0">
    <w:p w:rsidR="00914952" w:rsidRDefault="009149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47A" w:rsidRDefault="00C26C22">
    <w:pPr>
      <w:pStyle w:val="Header"/>
      <w:tabs>
        <w:tab w:val="left" w:pos="5220"/>
      </w:tabs>
      <w:rPr>
        <w:b/>
        <w:lang w:val="en-GB"/>
      </w:rPr>
    </w:pPr>
    <w:r>
      <w:rPr>
        <w:b/>
        <w:lang w:val="en-GB"/>
      </w:rPr>
      <w:t>SWEDISH ARMED FORCES</w:t>
    </w:r>
    <w:r>
      <w:rPr>
        <w:b/>
        <w:lang w:val="en-GB"/>
      </w:rPr>
      <w:tab/>
    </w:r>
  </w:p>
  <w:p w:rsidR="00B7547A" w:rsidRPr="00C26C22" w:rsidRDefault="00C26C22">
    <w:pPr>
      <w:pStyle w:val="Header"/>
      <w:tabs>
        <w:tab w:val="left" w:pos="5220"/>
      </w:tabs>
      <w:rPr>
        <w:lang w:val="en-US"/>
      </w:rPr>
    </w:pPr>
    <w:r>
      <w:rPr>
        <w:sz w:val="16"/>
        <w:szCs w:val="16"/>
        <w:lang w:val="en-GB"/>
      </w:rPr>
      <w:t>INTERNATIONAL CENTRE – SWEDINT NCGM</w:t>
    </w:r>
    <w:r>
      <w:rPr>
        <w:lang w:val="en-GB"/>
      </w:rPr>
      <w:tab/>
    </w:r>
    <w:r>
      <w:rPr>
        <w:sz w:val="16"/>
        <w:szCs w:val="16"/>
        <w:lang w:val="en-GB"/>
      </w:rPr>
      <w:t xml:space="preserve"> </w:t>
    </w:r>
  </w:p>
  <w:p w:rsidR="00B7547A" w:rsidRPr="002F7CA9" w:rsidRDefault="00C26C22">
    <w:pPr>
      <w:pStyle w:val="Header"/>
      <w:tabs>
        <w:tab w:val="left" w:pos="5220"/>
      </w:tabs>
      <w:rPr>
        <w:lang w:val="fr-FR"/>
      </w:rPr>
    </w:pPr>
    <w:r w:rsidRPr="002F7CA9">
      <w:rPr>
        <w:b/>
        <w:sz w:val="18"/>
        <w:szCs w:val="18"/>
        <w:lang w:val="fr-FR"/>
      </w:rPr>
      <w:t xml:space="preserve">E-mail: </w:t>
    </w:r>
    <w:r w:rsidR="002F7CA9">
      <w:rPr>
        <w:b/>
        <w:sz w:val="18"/>
        <w:szCs w:val="18"/>
        <w:lang w:val="fr-FR"/>
      </w:rPr>
      <w:t>Swedint</w:t>
    </w:r>
    <w:r w:rsidRPr="002F7CA9">
      <w:rPr>
        <w:b/>
        <w:sz w:val="18"/>
        <w:szCs w:val="18"/>
        <w:lang w:val="fr-FR"/>
      </w:rPr>
      <w:t>@mil.se</w:t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  <w:r w:rsidRPr="002F7CA9">
      <w:rPr>
        <w:b/>
        <w:sz w:val="18"/>
        <w:szCs w:val="18"/>
        <w:lang w:val="fr-F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E" w:rsidRDefault="00A958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7A"/>
    <w:rsid w:val="00090A71"/>
    <w:rsid w:val="000B33DD"/>
    <w:rsid w:val="001E09FC"/>
    <w:rsid w:val="002E6A96"/>
    <w:rsid w:val="002F7CA9"/>
    <w:rsid w:val="003337AF"/>
    <w:rsid w:val="003A4641"/>
    <w:rsid w:val="003D1009"/>
    <w:rsid w:val="003F1DE9"/>
    <w:rsid w:val="00540904"/>
    <w:rsid w:val="00553279"/>
    <w:rsid w:val="00576CD0"/>
    <w:rsid w:val="00613807"/>
    <w:rsid w:val="0066698A"/>
    <w:rsid w:val="006D3D19"/>
    <w:rsid w:val="007935F2"/>
    <w:rsid w:val="008557C7"/>
    <w:rsid w:val="008F2CDE"/>
    <w:rsid w:val="008F4028"/>
    <w:rsid w:val="00914952"/>
    <w:rsid w:val="009575DD"/>
    <w:rsid w:val="0099103F"/>
    <w:rsid w:val="00A9589E"/>
    <w:rsid w:val="00B7547A"/>
    <w:rsid w:val="00C26C22"/>
    <w:rsid w:val="00C5515A"/>
    <w:rsid w:val="00E103A4"/>
    <w:rsid w:val="00FE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1"/>
    <w:rPr>
      <w:rFonts w:ascii="Tahoma" w:eastAsia="Times New Roman" w:hAnsi="Tahoma" w:cs="Tahoma"/>
      <w:sz w:val="16"/>
      <w:szCs w:val="16"/>
      <w:lang w:val="sv-S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val="sv-S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0">
    <w:name w:val="A0"/>
    <w:qFormat/>
    <w:rPr>
      <w:b/>
      <w:bCs/>
      <w:color w:val="000000"/>
      <w:sz w:val="28"/>
      <w:szCs w:val="28"/>
    </w:rPr>
  </w:style>
  <w:style w:type="character" w:customStyle="1" w:styleId="A1">
    <w:name w:val="A1"/>
    <w:qFormat/>
    <w:rPr>
      <w:color w:val="000000"/>
      <w:sz w:val="22"/>
      <w:szCs w:val="22"/>
    </w:rPr>
  </w:style>
  <w:style w:type="character" w:customStyle="1" w:styleId="A2">
    <w:name w:val="A2"/>
    <w:qFormat/>
    <w:rPr>
      <w:color w:val="000000"/>
    </w:rPr>
  </w:style>
  <w:style w:type="character" w:customStyle="1" w:styleId="A3">
    <w:name w:val="A3"/>
    <w:qFormat/>
    <w:rPr>
      <w:color w:val="000000"/>
      <w:sz w:val="20"/>
      <w:szCs w:val="20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val="fr-FR" w:bidi="ar-SA"/>
    </w:rPr>
  </w:style>
  <w:style w:type="paragraph" w:customStyle="1" w:styleId="Pa3">
    <w:name w:val="Pa3"/>
    <w:basedOn w:val="Default"/>
    <w:next w:val="Default"/>
    <w:qFormat/>
    <w:pPr>
      <w:spacing w:line="241" w:lineRule="atLeast"/>
    </w:pPr>
  </w:style>
  <w:style w:type="paragraph" w:customStyle="1" w:styleId="Pa16">
    <w:name w:val="Pa16"/>
    <w:basedOn w:val="Default"/>
    <w:next w:val="Default"/>
    <w:qFormat/>
    <w:pPr>
      <w:spacing w:line="241" w:lineRule="atLeast"/>
    </w:pPr>
  </w:style>
  <w:style w:type="paragraph" w:customStyle="1" w:styleId="Pa1">
    <w:name w:val="Pa1"/>
    <w:basedOn w:val="Default"/>
    <w:next w:val="Default"/>
    <w:qFormat/>
    <w:pPr>
      <w:spacing w:line="201" w:lineRule="atLeast"/>
    </w:pPr>
  </w:style>
  <w:style w:type="paragraph" w:customStyle="1" w:styleId="Pa8">
    <w:name w:val="Pa8"/>
    <w:basedOn w:val="Default"/>
    <w:next w:val="Default"/>
    <w:qFormat/>
    <w:pPr>
      <w:spacing w:after="80" w:line="241" w:lineRule="atLeast"/>
    </w:pPr>
  </w:style>
  <w:style w:type="paragraph" w:customStyle="1" w:styleId="Pa10">
    <w:name w:val="Pa10"/>
    <w:basedOn w:val="Default"/>
    <w:next w:val="Default"/>
    <w:qFormat/>
    <w:pPr>
      <w:spacing w:after="80" w:line="241" w:lineRule="atLeast"/>
    </w:pPr>
  </w:style>
  <w:style w:type="paragraph" w:customStyle="1" w:styleId="Pa12">
    <w:name w:val="Pa12"/>
    <w:basedOn w:val="Default"/>
    <w:next w:val="Default"/>
    <w:qFormat/>
    <w:pPr>
      <w:spacing w:before="160" w:line="241" w:lineRule="atLeast"/>
    </w:pPr>
  </w:style>
  <w:style w:type="paragraph" w:customStyle="1" w:styleId="Pa14">
    <w:name w:val="Pa14"/>
    <w:basedOn w:val="Default"/>
    <w:next w:val="Default"/>
    <w:qFormat/>
    <w:pPr>
      <w:spacing w:before="40" w:after="20" w:line="241" w:lineRule="atLeast"/>
    </w:pPr>
  </w:style>
  <w:style w:type="paragraph" w:customStyle="1" w:styleId="Pa15">
    <w:name w:val="Pa15"/>
    <w:basedOn w:val="Default"/>
    <w:next w:val="Default"/>
    <w:qFormat/>
    <w:pPr>
      <w:spacing w:before="40" w:line="201" w:lineRule="atLeast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6138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41"/>
    <w:rPr>
      <w:rFonts w:ascii="Tahoma" w:eastAsia="Times New Roman" w:hAnsi="Tahoma" w:cs="Tahoma"/>
      <w:sz w:val="16"/>
      <w:szCs w:val="16"/>
      <w:lang w:val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dint@mil.s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61A7-8799-4284-93B7-3A8252AE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Försvarsmakten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cameke01</dc:creator>
  <cp:lastModifiedBy>Thorsten Hagelberg</cp:lastModifiedBy>
  <cp:revision>2</cp:revision>
  <cp:lastPrinted>2017-03-21T14:08:00Z</cp:lastPrinted>
  <dcterms:created xsi:type="dcterms:W3CDTF">2017-03-22T09:51:00Z</dcterms:created>
  <dcterms:modified xsi:type="dcterms:W3CDTF">2017-03-22T09:51:00Z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?rsvarsmaktenKlassificering">
    <vt:lpwstr>Ej Sekretess enligt OSL</vt:lpwstr>
  </property>
  <property fmtid="{D5CDD505-2E9C-101B-9397-08002B2CF9AE}" pid="3" name="TitusGUID">
    <vt:lpwstr>80db2167-2013-48ce-8f1a-e26b765d0137</vt:lpwstr>
  </property>
  <property fmtid="{D5CDD505-2E9C-101B-9397-08002B2CF9AE}" pid="4" name="FörsvarsmaktenKlassificering">
    <vt:lpwstr>ES</vt:lpwstr>
  </property>
  <property fmtid="{D5CDD505-2E9C-101B-9397-08002B2CF9AE}" pid="5" name="Classification">
    <vt:lpwstr>Ej Sekretess enligt OSL</vt:lpwstr>
  </property>
  <property fmtid="{D5CDD505-2E9C-101B-9397-08002B2CF9AE}" pid="6" name="FörsvarsmaktenSEKRETESSKLASSIFICERAD">
    <vt:lpwstr/>
  </property>
  <property fmtid="{D5CDD505-2E9C-101B-9397-08002B2CF9AE}" pid="7" name="Klassificering">
    <vt:lpwstr>ES</vt:lpwstr>
  </property>
</Properties>
</file>